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B97E" w14:textId="77777777" w:rsidR="00F60791" w:rsidRDefault="00CA483F">
      <w:pPr>
        <w:spacing w:after="200" w:line="240" w:lineRule="auto"/>
        <w:jc w:val="center"/>
        <w:rPr>
          <w:rFonts w:ascii="Calibri" w:eastAsia="Calibri" w:hAnsi="Calibri" w:cs="Calibri"/>
          <w:sz w:val="48"/>
          <w:szCs w:val="48"/>
        </w:rPr>
      </w:pPr>
      <w:r>
        <w:rPr>
          <w:rFonts w:ascii="Calibri" w:eastAsia="Calibri" w:hAnsi="Calibri" w:cs="Calibri"/>
          <w:sz w:val="48"/>
          <w:szCs w:val="48"/>
        </w:rPr>
        <w:t>Sam McMillan</w:t>
      </w:r>
    </w:p>
    <w:p w14:paraId="1260B97F" w14:textId="77777777" w:rsidR="00F60791" w:rsidRDefault="00CA483F">
      <w:pPr>
        <w:spacing w:after="200" w:line="240" w:lineRule="auto"/>
        <w:jc w:val="center"/>
        <w:rPr>
          <w:rFonts w:ascii="Calibri" w:eastAsia="Calibri" w:hAnsi="Calibri" w:cs="Calibri"/>
          <w:sz w:val="48"/>
          <w:szCs w:val="48"/>
        </w:rPr>
      </w:pPr>
      <w:r>
        <w:rPr>
          <w:rFonts w:ascii="Calibri" w:eastAsia="Calibri" w:hAnsi="Calibri" w:cs="Calibri"/>
          <w:sz w:val="48"/>
          <w:szCs w:val="48"/>
        </w:rPr>
        <w:t>Milburn, NE</w:t>
      </w:r>
    </w:p>
    <w:p w14:paraId="1260B980" w14:textId="77777777" w:rsidR="00F60791" w:rsidRDefault="00F60791">
      <w:pPr>
        <w:spacing w:after="200" w:line="480" w:lineRule="auto"/>
        <w:jc w:val="center"/>
        <w:rPr>
          <w:rFonts w:ascii="Calibri" w:eastAsia="Calibri" w:hAnsi="Calibri" w:cs="Calibri"/>
          <w:sz w:val="32"/>
          <w:szCs w:val="32"/>
        </w:rPr>
      </w:pPr>
    </w:p>
    <w:p w14:paraId="1260B981" w14:textId="77777777" w:rsidR="00F60791" w:rsidRDefault="00F60791">
      <w:pPr>
        <w:spacing w:after="200" w:line="240" w:lineRule="auto"/>
        <w:jc w:val="center"/>
        <w:rPr>
          <w:rFonts w:ascii="Calibri" w:eastAsia="Calibri" w:hAnsi="Calibri" w:cs="Calibri"/>
          <w:sz w:val="48"/>
          <w:szCs w:val="48"/>
        </w:rPr>
      </w:pPr>
    </w:p>
    <w:p w14:paraId="1260B982" w14:textId="77777777" w:rsidR="00A67443" w:rsidRDefault="00A67443">
      <w:pPr>
        <w:spacing w:after="200" w:line="240" w:lineRule="auto"/>
        <w:jc w:val="center"/>
        <w:rPr>
          <w:rFonts w:ascii="Calibri" w:eastAsia="Calibri" w:hAnsi="Calibri" w:cs="Calibri"/>
          <w:sz w:val="48"/>
          <w:szCs w:val="48"/>
        </w:rPr>
      </w:pPr>
      <w:r>
        <w:rPr>
          <w:rFonts w:ascii="Calibri" w:eastAsia="Calibri" w:hAnsi="Calibri" w:cs="Calibri"/>
          <w:sz w:val="48"/>
          <w:szCs w:val="48"/>
        </w:rPr>
        <w:t>High Scho</w:t>
      </w:r>
      <w:r w:rsidR="00571E73">
        <w:rPr>
          <w:rFonts w:ascii="Calibri" w:eastAsia="Calibri" w:hAnsi="Calibri" w:cs="Calibri"/>
          <w:sz w:val="48"/>
          <w:szCs w:val="48"/>
        </w:rPr>
        <w:t>o</w:t>
      </w:r>
      <w:r>
        <w:rPr>
          <w:rFonts w:ascii="Calibri" w:eastAsia="Calibri" w:hAnsi="Calibri" w:cs="Calibri"/>
          <w:sz w:val="48"/>
          <w:szCs w:val="48"/>
        </w:rPr>
        <w:t>l Youth Forum</w:t>
      </w:r>
    </w:p>
    <w:p w14:paraId="1260B983" w14:textId="77777777" w:rsidR="00F60791" w:rsidRDefault="00CA483F">
      <w:pPr>
        <w:spacing w:after="200" w:line="240" w:lineRule="auto"/>
        <w:jc w:val="center"/>
        <w:rPr>
          <w:rFonts w:ascii="Calibri" w:eastAsia="Calibri" w:hAnsi="Calibri" w:cs="Calibri"/>
          <w:sz w:val="48"/>
          <w:szCs w:val="48"/>
        </w:rPr>
      </w:pPr>
      <w:r>
        <w:rPr>
          <w:rFonts w:ascii="Calibri" w:eastAsia="Calibri" w:hAnsi="Calibri" w:cs="Calibri"/>
          <w:sz w:val="48"/>
          <w:szCs w:val="48"/>
        </w:rPr>
        <w:t xml:space="preserve">Nebraska Section </w:t>
      </w:r>
    </w:p>
    <w:p w14:paraId="1260B984" w14:textId="77777777" w:rsidR="00F60791" w:rsidRDefault="00CA483F">
      <w:pPr>
        <w:spacing w:after="200" w:line="240" w:lineRule="auto"/>
        <w:jc w:val="center"/>
        <w:rPr>
          <w:rFonts w:ascii="Calibri" w:eastAsia="Calibri" w:hAnsi="Calibri" w:cs="Calibri"/>
          <w:sz w:val="48"/>
          <w:szCs w:val="48"/>
        </w:rPr>
      </w:pPr>
      <w:r>
        <w:rPr>
          <w:rFonts w:ascii="Calibri" w:eastAsia="Calibri" w:hAnsi="Calibri" w:cs="Calibri"/>
          <w:sz w:val="48"/>
          <w:szCs w:val="48"/>
        </w:rPr>
        <w:t xml:space="preserve">Society </w:t>
      </w:r>
      <w:r w:rsidR="00A67443">
        <w:rPr>
          <w:rFonts w:ascii="Calibri" w:eastAsia="Calibri" w:hAnsi="Calibri" w:cs="Calibri"/>
          <w:sz w:val="48"/>
          <w:szCs w:val="48"/>
        </w:rPr>
        <w:t>f</w:t>
      </w:r>
      <w:r>
        <w:rPr>
          <w:rFonts w:ascii="Calibri" w:eastAsia="Calibri" w:hAnsi="Calibri" w:cs="Calibri"/>
          <w:sz w:val="48"/>
          <w:szCs w:val="48"/>
        </w:rPr>
        <w:t xml:space="preserve">or Range Management </w:t>
      </w:r>
    </w:p>
    <w:p w14:paraId="1260B985" w14:textId="77777777" w:rsidR="00F60791" w:rsidRDefault="00F60791">
      <w:pPr>
        <w:spacing w:after="200" w:line="480" w:lineRule="auto"/>
        <w:jc w:val="center"/>
        <w:rPr>
          <w:rFonts w:ascii="Calibri" w:eastAsia="Calibri" w:hAnsi="Calibri" w:cs="Calibri"/>
          <w:sz w:val="32"/>
          <w:szCs w:val="32"/>
        </w:rPr>
      </w:pPr>
    </w:p>
    <w:p w14:paraId="1260B986" w14:textId="77777777" w:rsidR="00F60791" w:rsidRPr="00A67443" w:rsidRDefault="00CA483F">
      <w:pPr>
        <w:spacing w:after="200" w:line="480" w:lineRule="auto"/>
        <w:jc w:val="center"/>
        <w:rPr>
          <w:rFonts w:ascii="Calibri" w:eastAsia="Calibri" w:hAnsi="Calibri" w:cs="Calibri"/>
          <w:b/>
          <w:color w:val="1C4587"/>
          <w:sz w:val="32"/>
          <w:szCs w:val="32"/>
        </w:rPr>
      </w:pPr>
      <w:r w:rsidRPr="00A67443">
        <w:rPr>
          <w:rFonts w:ascii="Calibri" w:eastAsia="Calibri" w:hAnsi="Calibri" w:cs="Calibri"/>
          <w:b/>
          <w:color w:val="1C4587"/>
          <w:sz w:val="72"/>
          <w:szCs w:val="72"/>
        </w:rPr>
        <w:t xml:space="preserve">Blowouts, Friend or Foe? </w:t>
      </w:r>
      <w:r w:rsidRPr="00A67443">
        <w:rPr>
          <w:rFonts w:ascii="Calibri" w:eastAsia="Calibri" w:hAnsi="Calibri" w:cs="Calibri"/>
          <w:b/>
          <w:color w:val="1C4587"/>
          <w:sz w:val="32"/>
          <w:szCs w:val="32"/>
        </w:rPr>
        <w:t xml:space="preserve"> </w:t>
      </w:r>
    </w:p>
    <w:p w14:paraId="1260B987" w14:textId="77777777" w:rsidR="00F60791" w:rsidRDefault="00F60791">
      <w:pPr>
        <w:spacing w:after="200" w:line="480" w:lineRule="auto"/>
        <w:jc w:val="center"/>
        <w:rPr>
          <w:rFonts w:ascii="Calibri" w:eastAsia="Calibri" w:hAnsi="Calibri" w:cs="Calibri"/>
          <w:sz w:val="48"/>
          <w:szCs w:val="48"/>
        </w:rPr>
      </w:pPr>
    </w:p>
    <w:p w14:paraId="1260B988" w14:textId="5C2F5DE0" w:rsidR="00F60791" w:rsidRDefault="00A67443">
      <w:pPr>
        <w:spacing w:after="200" w:line="480" w:lineRule="auto"/>
        <w:jc w:val="center"/>
        <w:rPr>
          <w:rFonts w:ascii="Calibri" w:eastAsia="Calibri" w:hAnsi="Calibri" w:cs="Calibri"/>
          <w:sz w:val="48"/>
          <w:szCs w:val="48"/>
        </w:rPr>
      </w:pPr>
      <w:r>
        <w:rPr>
          <w:rFonts w:ascii="Calibri" w:eastAsia="Calibri" w:hAnsi="Calibri" w:cs="Calibri"/>
          <w:sz w:val="48"/>
          <w:szCs w:val="48"/>
        </w:rPr>
        <w:t xml:space="preserve">February </w:t>
      </w:r>
      <w:r w:rsidR="00D22709">
        <w:rPr>
          <w:rFonts w:ascii="Calibri" w:eastAsia="Calibri" w:hAnsi="Calibri" w:cs="Calibri"/>
          <w:sz w:val="48"/>
          <w:szCs w:val="48"/>
        </w:rPr>
        <w:t>8</w:t>
      </w:r>
      <w:r w:rsidR="00CA483F">
        <w:rPr>
          <w:rFonts w:ascii="Calibri" w:eastAsia="Calibri" w:hAnsi="Calibri" w:cs="Calibri"/>
          <w:sz w:val="48"/>
          <w:szCs w:val="48"/>
        </w:rPr>
        <w:t>, 2022</w:t>
      </w:r>
    </w:p>
    <w:p w14:paraId="1260B989" w14:textId="77777777" w:rsidR="00F60791" w:rsidRDefault="00F60791">
      <w:pPr>
        <w:spacing w:after="200" w:line="480" w:lineRule="auto"/>
        <w:ind w:firstLine="720"/>
        <w:rPr>
          <w:rFonts w:ascii="Calibri" w:eastAsia="Calibri" w:hAnsi="Calibri" w:cs="Calibri"/>
          <w:sz w:val="24"/>
          <w:szCs w:val="24"/>
        </w:rPr>
      </w:pPr>
    </w:p>
    <w:p w14:paraId="1260B98A" w14:textId="77777777" w:rsidR="00A67443" w:rsidRDefault="00A67443">
      <w:pPr>
        <w:spacing w:after="200" w:line="480" w:lineRule="auto"/>
        <w:ind w:firstLine="720"/>
        <w:rPr>
          <w:rFonts w:ascii="Calibri" w:eastAsia="Calibri" w:hAnsi="Calibri" w:cs="Calibri"/>
          <w:b/>
          <w:sz w:val="24"/>
          <w:szCs w:val="24"/>
        </w:rPr>
      </w:pPr>
    </w:p>
    <w:p w14:paraId="1260B98B" w14:textId="41ACFDAC" w:rsidR="00F60791" w:rsidRPr="00405B46" w:rsidRDefault="00CA483F" w:rsidP="00405B46">
      <w:pPr>
        <w:spacing w:after="200" w:line="480" w:lineRule="auto"/>
        <w:ind w:firstLine="720"/>
        <w:rPr>
          <w:rFonts w:ascii="Calibri" w:eastAsia="Calibri" w:hAnsi="Calibri" w:cs="Calibri"/>
          <w:sz w:val="24"/>
          <w:szCs w:val="24"/>
        </w:rPr>
      </w:pPr>
      <w:proofErr w:type="gramStart"/>
      <w:r w:rsidRPr="00405B46">
        <w:rPr>
          <w:rFonts w:ascii="Calibri" w:eastAsia="Calibri" w:hAnsi="Calibri" w:cs="Calibri"/>
          <w:sz w:val="24"/>
          <w:szCs w:val="24"/>
        </w:rPr>
        <w:lastRenderedPageBreak/>
        <w:t>Hello</w:t>
      </w:r>
      <w:proofErr w:type="gramEnd"/>
      <w:r w:rsidRPr="00405B46">
        <w:rPr>
          <w:rFonts w:ascii="Calibri" w:eastAsia="Calibri" w:hAnsi="Calibri" w:cs="Calibri"/>
          <w:sz w:val="24"/>
          <w:szCs w:val="24"/>
        </w:rPr>
        <w:t xml:space="preserve"> my name is Sam McMillan I am a junior at Anselmo- Merna </w:t>
      </w:r>
      <w:r w:rsidR="00972814">
        <w:rPr>
          <w:rFonts w:ascii="Calibri" w:eastAsia="Calibri" w:hAnsi="Calibri" w:cs="Calibri"/>
          <w:sz w:val="24"/>
          <w:szCs w:val="24"/>
        </w:rPr>
        <w:t>H</w:t>
      </w:r>
      <w:r w:rsidRPr="00405B46">
        <w:rPr>
          <w:rFonts w:ascii="Calibri" w:eastAsia="Calibri" w:hAnsi="Calibri" w:cs="Calibri"/>
          <w:sz w:val="24"/>
          <w:szCs w:val="24"/>
        </w:rPr>
        <w:t>igh</w:t>
      </w:r>
      <w:r w:rsidR="00972814">
        <w:rPr>
          <w:rFonts w:ascii="Calibri" w:eastAsia="Calibri" w:hAnsi="Calibri" w:cs="Calibri"/>
          <w:sz w:val="24"/>
          <w:szCs w:val="24"/>
        </w:rPr>
        <w:t xml:space="preserve"> </w:t>
      </w:r>
      <w:r w:rsidR="0080432D">
        <w:rPr>
          <w:rFonts w:ascii="Calibri" w:eastAsia="Calibri" w:hAnsi="Calibri" w:cs="Calibri"/>
          <w:sz w:val="24"/>
          <w:szCs w:val="24"/>
        </w:rPr>
        <w:t>School</w:t>
      </w:r>
      <w:r w:rsidRPr="00405B46">
        <w:rPr>
          <w:rFonts w:ascii="Calibri" w:eastAsia="Calibri" w:hAnsi="Calibri" w:cs="Calibri"/>
          <w:sz w:val="24"/>
          <w:szCs w:val="24"/>
        </w:rPr>
        <w:t xml:space="preserve">, I live on my family's ranch north of Milburn in the Sandhills of Nebraska. </w:t>
      </w:r>
    </w:p>
    <w:p w14:paraId="1260B98C" w14:textId="1DA01443"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 xml:space="preserve">Blowouts, friend or foe?   What is a blowout you may be wondering?  </w:t>
      </w:r>
    </w:p>
    <w:p w14:paraId="1260B98D" w14:textId="6B7722CB" w:rsidR="00F60791" w:rsidRDefault="00CA483F" w:rsidP="00405B46">
      <w:pPr>
        <w:spacing w:after="200" w:line="480" w:lineRule="auto"/>
        <w:ind w:firstLine="720"/>
        <w:rPr>
          <w:rFonts w:ascii="Calibri" w:eastAsia="Calibri" w:hAnsi="Calibri" w:cs="Calibri"/>
          <w:b/>
          <w:sz w:val="24"/>
          <w:szCs w:val="24"/>
        </w:rPr>
      </w:pPr>
      <w:r>
        <w:rPr>
          <w:rFonts w:ascii="Calibri" w:eastAsia="Calibri" w:hAnsi="Calibri" w:cs="Calibri"/>
          <w:sz w:val="24"/>
          <w:szCs w:val="24"/>
        </w:rPr>
        <w:t xml:space="preserve">According to Webster’s dictionary, a blowout </w:t>
      </w:r>
      <w:proofErr w:type="gramStart"/>
      <w:r>
        <w:rPr>
          <w:rFonts w:ascii="Calibri" w:eastAsia="Calibri" w:hAnsi="Calibri" w:cs="Calibri"/>
          <w:sz w:val="24"/>
          <w:szCs w:val="24"/>
        </w:rPr>
        <w:t>is</w:t>
      </w:r>
      <w:r w:rsidR="00405B46">
        <w:rPr>
          <w:rFonts w:ascii="Calibri" w:eastAsia="Calibri" w:hAnsi="Calibri" w:cs="Calibri"/>
          <w:sz w:val="24"/>
          <w:szCs w:val="24"/>
        </w:rPr>
        <w:t xml:space="preserve"> </w:t>
      </w:r>
      <w:r>
        <w:rPr>
          <w:rFonts w:ascii="Calibri" w:eastAsia="Calibri" w:hAnsi="Calibri" w:cs="Calibri"/>
          <w:sz w:val="24"/>
          <w:szCs w:val="24"/>
        </w:rPr>
        <w:t xml:space="preserve"> 1</w:t>
      </w:r>
      <w:proofErr w:type="gramEnd"/>
      <w:r>
        <w:rPr>
          <w:rFonts w:ascii="Calibri" w:eastAsia="Calibri" w:hAnsi="Calibri" w:cs="Calibri"/>
          <w:sz w:val="24"/>
          <w:szCs w:val="24"/>
        </w:rPr>
        <w:t xml:space="preserve">.)  A festive social </w:t>
      </w:r>
      <w:proofErr w:type="gramStart"/>
      <w:r>
        <w:rPr>
          <w:rFonts w:ascii="Calibri" w:eastAsia="Calibri" w:hAnsi="Calibri" w:cs="Calibri"/>
          <w:sz w:val="24"/>
          <w:szCs w:val="24"/>
        </w:rPr>
        <w:t xml:space="preserve">affair;   </w:t>
      </w:r>
      <w:proofErr w:type="gramEnd"/>
      <w:r>
        <w:rPr>
          <w:rFonts w:ascii="Calibri" w:eastAsia="Calibri" w:hAnsi="Calibri" w:cs="Calibri"/>
          <w:sz w:val="24"/>
          <w:szCs w:val="24"/>
        </w:rPr>
        <w:t xml:space="preserve"> 2.)  A bursting of a container (as a tire) by pressure of the contents on a weak </w:t>
      </w:r>
      <w:proofErr w:type="gramStart"/>
      <w:r>
        <w:rPr>
          <w:rFonts w:ascii="Calibri" w:eastAsia="Calibri" w:hAnsi="Calibri" w:cs="Calibri"/>
          <w:sz w:val="24"/>
          <w:szCs w:val="24"/>
        </w:rPr>
        <w:t xml:space="preserve">spot;   </w:t>
      </w:r>
      <w:proofErr w:type="gramEnd"/>
      <w:r>
        <w:rPr>
          <w:rFonts w:ascii="Calibri" w:eastAsia="Calibri" w:hAnsi="Calibri" w:cs="Calibri"/>
          <w:sz w:val="24"/>
          <w:szCs w:val="24"/>
        </w:rPr>
        <w:t xml:space="preserve">3.)  An uncontrolled eruption of an oil or gas well.   </w:t>
      </w:r>
      <w:proofErr w:type="spellStart"/>
      <w:proofErr w:type="gramStart"/>
      <w:r>
        <w:rPr>
          <w:rFonts w:ascii="Calibri" w:eastAsia="Calibri" w:hAnsi="Calibri" w:cs="Calibri"/>
          <w:sz w:val="24"/>
          <w:szCs w:val="24"/>
        </w:rPr>
        <w:t>Hummmm</w:t>
      </w:r>
      <w:proofErr w:type="spellEnd"/>
      <w:r w:rsidR="00CA22CC">
        <w:rPr>
          <w:rFonts w:ascii="Calibri" w:eastAsia="Calibri" w:hAnsi="Calibri" w:cs="Calibri"/>
          <w:sz w:val="24"/>
          <w:szCs w:val="24"/>
        </w:rPr>
        <w:t>,</w:t>
      </w:r>
      <w:r>
        <w:rPr>
          <w:rFonts w:ascii="Calibri" w:eastAsia="Calibri" w:hAnsi="Calibri" w:cs="Calibri"/>
          <w:sz w:val="24"/>
          <w:szCs w:val="24"/>
        </w:rPr>
        <w:t xml:space="preserve">  well</w:t>
      </w:r>
      <w:proofErr w:type="gramEnd"/>
      <w:r>
        <w:rPr>
          <w:rFonts w:ascii="Calibri" w:eastAsia="Calibri" w:hAnsi="Calibri" w:cs="Calibri"/>
          <w:sz w:val="24"/>
          <w:szCs w:val="24"/>
        </w:rPr>
        <w:t xml:space="preserve"> as you can see ole Mr. Webster was not from the Sandhills of Nebraska, beca</w:t>
      </w:r>
      <w:r w:rsidR="00972814">
        <w:rPr>
          <w:rFonts w:ascii="Calibri" w:eastAsia="Calibri" w:hAnsi="Calibri" w:cs="Calibri"/>
          <w:sz w:val="24"/>
          <w:szCs w:val="24"/>
        </w:rPr>
        <w:t xml:space="preserve">use the definition of a blowout, </w:t>
      </w:r>
      <w:r>
        <w:rPr>
          <w:rFonts w:ascii="Calibri" w:eastAsia="Calibri" w:hAnsi="Calibri" w:cs="Calibri"/>
          <w:sz w:val="24"/>
          <w:szCs w:val="24"/>
        </w:rPr>
        <w:t xml:space="preserve">according to Kody </w:t>
      </w:r>
      <w:proofErr w:type="spellStart"/>
      <w:r>
        <w:rPr>
          <w:rFonts w:ascii="Calibri" w:eastAsia="Calibri" w:hAnsi="Calibri" w:cs="Calibri"/>
          <w:sz w:val="24"/>
          <w:szCs w:val="24"/>
        </w:rPr>
        <w:t>Unstad</w:t>
      </w:r>
      <w:proofErr w:type="spellEnd"/>
      <w:r w:rsidR="00972814">
        <w:rPr>
          <w:rFonts w:ascii="Calibri" w:eastAsia="Calibri" w:hAnsi="Calibri" w:cs="Calibri"/>
          <w:sz w:val="24"/>
          <w:szCs w:val="24"/>
        </w:rPr>
        <w:t>,</w:t>
      </w:r>
      <w:r>
        <w:rPr>
          <w:rFonts w:ascii="Calibri" w:eastAsia="Calibri" w:hAnsi="Calibri" w:cs="Calibri"/>
          <w:sz w:val="24"/>
          <w:szCs w:val="24"/>
        </w:rPr>
        <w:t xml:space="preserve"> University Of Nebraska Omaha</w:t>
      </w:r>
      <w:r w:rsidR="00571E73">
        <w:rPr>
          <w:rFonts w:ascii="Calibri" w:eastAsia="Calibri" w:hAnsi="Calibri" w:cs="Calibri"/>
          <w:sz w:val="24"/>
          <w:szCs w:val="24"/>
        </w:rPr>
        <w:t>)</w:t>
      </w:r>
      <w:r>
        <w:rPr>
          <w:rFonts w:ascii="Calibri" w:eastAsia="Calibri" w:hAnsi="Calibri" w:cs="Calibri"/>
          <w:sz w:val="24"/>
          <w:szCs w:val="24"/>
        </w:rPr>
        <w:t xml:space="preserve"> is</w:t>
      </w:r>
      <w:r w:rsidR="00111F4D">
        <w:rPr>
          <w:rFonts w:ascii="Calibri" w:eastAsia="Calibri" w:hAnsi="Calibri" w:cs="Calibri"/>
          <w:sz w:val="24"/>
          <w:szCs w:val="24"/>
        </w:rPr>
        <w:t xml:space="preserve"> a</w:t>
      </w:r>
      <w:r>
        <w:rPr>
          <w:rFonts w:ascii="Calibri" w:eastAsia="Calibri" w:hAnsi="Calibri" w:cs="Calibri"/>
          <w:sz w:val="24"/>
          <w:szCs w:val="24"/>
        </w:rPr>
        <w:t xml:space="preserve"> “sandy area where rapid wind erosion literally “blows out” a hole in the surface of the landscape”.</w:t>
      </w:r>
    </w:p>
    <w:p w14:paraId="1260B98E" w14:textId="77777777" w:rsidR="00F60791" w:rsidRDefault="00CA483F">
      <w:pPr>
        <w:spacing w:after="200" w:line="480" w:lineRule="auto"/>
        <w:ind w:firstLine="720"/>
        <w:rPr>
          <w:rFonts w:ascii="Calibri" w:eastAsia="Calibri" w:hAnsi="Calibri" w:cs="Calibri"/>
          <w:sz w:val="24"/>
          <w:szCs w:val="24"/>
        </w:rPr>
      </w:pPr>
      <w:r>
        <w:rPr>
          <w:rFonts w:ascii="Calibri" w:eastAsia="Calibri" w:hAnsi="Calibri" w:cs="Calibri"/>
          <w:sz w:val="24"/>
          <w:szCs w:val="24"/>
        </w:rPr>
        <w:t>The Nebraska Sandhill’s are the largest area of sand dunes in the Western Hemisphere, occupying over 12.3 million acres in north-central Nebraska.  Some of the native grasses</w:t>
      </w:r>
      <w:r w:rsidR="00280FDE">
        <w:rPr>
          <w:rFonts w:ascii="Calibri" w:eastAsia="Calibri" w:hAnsi="Calibri" w:cs="Calibri"/>
          <w:sz w:val="24"/>
          <w:szCs w:val="24"/>
        </w:rPr>
        <w:t xml:space="preserve"> and forbs</w:t>
      </w:r>
      <w:r>
        <w:rPr>
          <w:rFonts w:ascii="Calibri" w:eastAsia="Calibri" w:hAnsi="Calibri" w:cs="Calibri"/>
          <w:sz w:val="24"/>
          <w:szCs w:val="24"/>
        </w:rPr>
        <w:t xml:space="preserve"> root as far as 10 feet deep into the sandy soils.  Because the particle size in this soil is </w:t>
      </w:r>
      <w:r w:rsidRPr="00405B46">
        <w:rPr>
          <w:rFonts w:ascii="Calibri" w:eastAsia="Calibri" w:hAnsi="Calibri" w:cs="Calibri"/>
          <w:sz w:val="24"/>
          <w:szCs w:val="24"/>
        </w:rPr>
        <w:t>large,</w:t>
      </w:r>
      <w:r>
        <w:rPr>
          <w:rFonts w:ascii="Calibri" w:eastAsia="Calibri" w:hAnsi="Calibri" w:cs="Calibri"/>
          <w:sz w:val="24"/>
          <w:szCs w:val="24"/>
        </w:rPr>
        <w:t xml:space="preserve"> its water holding capacity is </w:t>
      </w:r>
      <w:r w:rsidRPr="00405B46">
        <w:rPr>
          <w:rFonts w:ascii="Calibri" w:eastAsia="Calibri" w:hAnsi="Calibri" w:cs="Calibri"/>
          <w:sz w:val="24"/>
          <w:szCs w:val="24"/>
        </w:rPr>
        <w:t>low</w:t>
      </w:r>
      <w:r>
        <w:rPr>
          <w:rFonts w:ascii="Calibri" w:eastAsia="Calibri" w:hAnsi="Calibri" w:cs="Calibri"/>
          <w:sz w:val="24"/>
          <w:szCs w:val="24"/>
        </w:rPr>
        <w:t>, along with its organic matter.  This makes a somewhat droughty situation</w:t>
      </w:r>
      <w:r w:rsidR="0076291C">
        <w:rPr>
          <w:rFonts w:ascii="Calibri" w:eastAsia="Calibri" w:hAnsi="Calibri" w:cs="Calibri"/>
          <w:sz w:val="24"/>
          <w:szCs w:val="24"/>
        </w:rPr>
        <w:t>,</w:t>
      </w:r>
      <w:r>
        <w:rPr>
          <w:rFonts w:ascii="Calibri" w:eastAsia="Calibri" w:hAnsi="Calibri" w:cs="Calibri"/>
          <w:sz w:val="24"/>
          <w:szCs w:val="24"/>
        </w:rPr>
        <w:t xml:space="preserve"> and therefore harder for plants to </w:t>
      </w:r>
      <w:r w:rsidR="0076291C">
        <w:rPr>
          <w:rFonts w:ascii="Calibri" w:eastAsia="Calibri" w:hAnsi="Calibri" w:cs="Calibri"/>
          <w:sz w:val="24"/>
          <w:szCs w:val="24"/>
        </w:rPr>
        <w:t xml:space="preserve">get established, so keeping the native vegetation healthy and </w:t>
      </w:r>
      <w:r>
        <w:rPr>
          <w:rFonts w:ascii="Calibri" w:eastAsia="Calibri" w:hAnsi="Calibri" w:cs="Calibri"/>
          <w:sz w:val="24"/>
          <w:szCs w:val="24"/>
        </w:rPr>
        <w:t>grow</w:t>
      </w:r>
      <w:r w:rsidR="0076291C">
        <w:rPr>
          <w:rFonts w:ascii="Calibri" w:eastAsia="Calibri" w:hAnsi="Calibri" w:cs="Calibri"/>
          <w:sz w:val="24"/>
          <w:szCs w:val="24"/>
        </w:rPr>
        <w:t>ing is a high priority for ranchers</w:t>
      </w:r>
      <w:r>
        <w:rPr>
          <w:rFonts w:ascii="Calibri" w:eastAsia="Calibri" w:hAnsi="Calibri" w:cs="Calibri"/>
          <w:sz w:val="24"/>
          <w:szCs w:val="24"/>
        </w:rPr>
        <w:t xml:space="preserve">. </w:t>
      </w:r>
    </w:p>
    <w:p w14:paraId="1260B98F" w14:textId="77777777"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Erosion occurs when the native vegetation is disturbed or destroyed and the wind blows.</w:t>
      </w:r>
      <w:r w:rsidR="0076291C">
        <w:rPr>
          <w:rFonts w:ascii="Calibri" w:eastAsia="Calibri" w:hAnsi="Calibri" w:cs="Calibri"/>
          <w:sz w:val="24"/>
          <w:szCs w:val="24"/>
        </w:rPr>
        <w:t xml:space="preserve"> </w:t>
      </w:r>
      <w:r>
        <w:rPr>
          <w:rFonts w:ascii="Calibri" w:eastAsia="Calibri" w:hAnsi="Calibri" w:cs="Calibri"/>
          <w:sz w:val="24"/>
          <w:szCs w:val="24"/>
        </w:rPr>
        <w:t xml:space="preserve"> Examples of this are livestock watering locations, or livestock trailing along fence lines.  </w:t>
      </w:r>
      <w:r>
        <w:rPr>
          <w:rFonts w:ascii="Calibri" w:eastAsia="Calibri" w:hAnsi="Calibri" w:cs="Calibri"/>
          <w:color w:val="141010"/>
          <w:sz w:val="24"/>
          <w:szCs w:val="24"/>
        </w:rPr>
        <w:t>Cattle’s hooves naturally dig up plants and sand while they travel around pastures.</w:t>
      </w:r>
      <w:r>
        <w:rPr>
          <w:rFonts w:ascii="Calibri" w:eastAsia="Calibri" w:hAnsi="Calibri" w:cs="Calibri"/>
          <w:sz w:val="24"/>
          <w:szCs w:val="24"/>
        </w:rPr>
        <w:t xml:space="preserve">  Blowouts are active sites of erosion, and in this concave depression, loose and moving sand can cause loss of vegetation.  Usually, the wind starts moving the sand in a “saltation effect”, this can kill </w:t>
      </w:r>
      <w:r>
        <w:rPr>
          <w:rFonts w:ascii="Calibri" w:eastAsia="Calibri" w:hAnsi="Calibri" w:cs="Calibri"/>
          <w:sz w:val="24"/>
          <w:szCs w:val="24"/>
        </w:rPr>
        <w:lastRenderedPageBreak/>
        <w:t xml:space="preserve">surrounding plants by cutting them off or exposing their roots.   The plants die, and the bare sand is </w:t>
      </w:r>
      <w:proofErr w:type="gramStart"/>
      <w:r>
        <w:rPr>
          <w:rFonts w:ascii="Calibri" w:eastAsia="Calibri" w:hAnsi="Calibri" w:cs="Calibri"/>
          <w:sz w:val="24"/>
          <w:szCs w:val="24"/>
        </w:rPr>
        <w:t>exposed</w:t>
      </w:r>
      <w:proofErr w:type="gramEnd"/>
      <w:r>
        <w:rPr>
          <w:rFonts w:ascii="Calibri" w:eastAsia="Calibri" w:hAnsi="Calibri" w:cs="Calibri"/>
          <w:sz w:val="24"/>
          <w:szCs w:val="24"/>
        </w:rPr>
        <w:t xml:space="preserve"> and a blowout is created. </w:t>
      </w:r>
    </w:p>
    <w:p w14:paraId="1260B990" w14:textId="77777777" w:rsidR="00F60791" w:rsidRDefault="00CA483F">
      <w:pPr>
        <w:spacing w:after="200" w:line="480" w:lineRule="auto"/>
        <w:ind w:firstLine="720"/>
        <w:rPr>
          <w:rFonts w:ascii="Calibri" w:eastAsia="Calibri" w:hAnsi="Calibri" w:cs="Calibri"/>
          <w:color w:val="222222"/>
          <w:sz w:val="24"/>
          <w:szCs w:val="24"/>
          <w:highlight w:val="white"/>
        </w:rPr>
      </w:pPr>
      <w:r>
        <w:rPr>
          <w:rFonts w:ascii="Calibri" w:eastAsia="Calibri" w:hAnsi="Calibri" w:cs="Calibri"/>
          <w:sz w:val="24"/>
          <w:szCs w:val="24"/>
        </w:rPr>
        <w:t xml:space="preserve">On December 23, 2021, Bethany Johnston a Sandhills rancher and </w:t>
      </w:r>
      <w:r w:rsidRPr="00405B46">
        <w:rPr>
          <w:rFonts w:ascii="Calibri" w:eastAsia="Calibri" w:hAnsi="Calibri" w:cs="Calibri"/>
          <w:sz w:val="24"/>
          <w:szCs w:val="24"/>
        </w:rPr>
        <w:t>conservationist</w:t>
      </w:r>
      <w:r>
        <w:rPr>
          <w:rFonts w:ascii="Calibri" w:eastAsia="Calibri" w:hAnsi="Calibri" w:cs="Calibri"/>
          <w:sz w:val="24"/>
          <w:szCs w:val="24"/>
        </w:rPr>
        <w:t xml:space="preserve"> with the Natural Resources Conservation </w:t>
      </w:r>
      <w:proofErr w:type="gramStart"/>
      <w:r>
        <w:rPr>
          <w:rFonts w:ascii="Calibri" w:eastAsia="Calibri" w:hAnsi="Calibri" w:cs="Calibri"/>
          <w:sz w:val="24"/>
          <w:szCs w:val="24"/>
        </w:rPr>
        <w:t>Service</w:t>
      </w:r>
      <w:r w:rsidR="0076291C">
        <w:rPr>
          <w:rFonts w:ascii="Calibri" w:eastAsia="Calibri" w:hAnsi="Calibri" w:cs="Calibri"/>
          <w:sz w:val="24"/>
          <w:szCs w:val="24"/>
        </w:rPr>
        <w:t xml:space="preserve">, </w:t>
      </w:r>
      <w:r>
        <w:rPr>
          <w:rFonts w:ascii="Calibri" w:eastAsia="Calibri" w:hAnsi="Calibri" w:cs="Calibri"/>
          <w:sz w:val="24"/>
          <w:szCs w:val="24"/>
        </w:rPr>
        <w:t xml:space="preserve"> described</w:t>
      </w:r>
      <w:proofErr w:type="gramEnd"/>
      <w:r>
        <w:rPr>
          <w:rFonts w:ascii="Calibri" w:eastAsia="Calibri" w:hAnsi="Calibri" w:cs="Calibri"/>
          <w:sz w:val="24"/>
          <w:szCs w:val="24"/>
        </w:rPr>
        <w:t xml:space="preserve"> saltation as</w:t>
      </w:r>
      <w:r>
        <w:rPr>
          <w:rFonts w:ascii="Calibri" w:eastAsia="Calibri" w:hAnsi="Calibri" w:cs="Calibri"/>
          <w:b/>
          <w:sz w:val="24"/>
          <w:szCs w:val="24"/>
        </w:rPr>
        <w:t xml:space="preserve"> “</w:t>
      </w:r>
      <w:r>
        <w:rPr>
          <w:rFonts w:ascii="Calibri" w:eastAsia="Calibri" w:hAnsi="Calibri" w:cs="Calibri"/>
          <w:color w:val="222222"/>
          <w:sz w:val="24"/>
          <w:szCs w:val="24"/>
          <w:highlight w:val="white"/>
        </w:rPr>
        <w:t>one sand particle transfers its energy to another, then that particle jumps, then it transfers its energy to another particle....  it reminds me of those steel balls that hit each other and move</w:t>
      </w:r>
      <w:r w:rsidR="0076291C">
        <w:rPr>
          <w:rFonts w:ascii="Calibri" w:eastAsia="Calibri" w:hAnsi="Calibri" w:cs="Calibri"/>
          <w:color w:val="222222"/>
          <w:sz w:val="24"/>
          <w:szCs w:val="24"/>
          <w:highlight w:val="white"/>
        </w:rPr>
        <w:t xml:space="preserve"> </w:t>
      </w:r>
      <w:r>
        <w:rPr>
          <w:rFonts w:ascii="Calibri" w:eastAsia="Calibri" w:hAnsi="Calibri" w:cs="Calibri"/>
          <w:color w:val="222222"/>
          <w:sz w:val="24"/>
          <w:szCs w:val="24"/>
          <w:highlight w:val="white"/>
        </w:rPr>
        <w:t>called Newton's cradle”.</w:t>
      </w:r>
    </w:p>
    <w:p w14:paraId="1260B991" w14:textId="77777777"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 xml:space="preserve">Most cattle ranchers in the Sandhill’s of Nebraska feel that blowouts threaten their rangeland </w:t>
      </w:r>
      <w:r w:rsidR="00571E73">
        <w:rPr>
          <w:rFonts w:ascii="Calibri" w:eastAsia="Calibri" w:hAnsi="Calibri" w:cs="Calibri"/>
          <w:sz w:val="24"/>
          <w:szCs w:val="24"/>
        </w:rPr>
        <w:t>by</w:t>
      </w:r>
      <w:r>
        <w:rPr>
          <w:rFonts w:ascii="Calibri" w:eastAsia="Calibri" w:hAnsi="Calibri" w:cs="Calibri"/>
          <w:sz w:val="24"/>
          <w:szCs w:val="24"/>
        </w:rPr>
        <w:t xml:space="preserve"> </w:t>
      </w:r>
      <w:r w:rsidR="00405B46">
        <w:rPr>
          <w:rFonts w:ascii="Calibri" w:eastAsia="Calibri" w:hAnsi="Calibri" w:cs="Calibri"/>
          <w:sz w:val="24"/>
          <w:szCs w:val="24"/>
        </w:rPr>
        <w:t>reducing</w:t>
      </w:r>
      <w:r>
        <w:rPr>
          <w:rFonts w:ascii="Calibri" w:eastAsia="Calibri" w:hAnsi="Calibri" w:cs="Calibri"/>
          <w:sz w:val="24"/>
          <w:szCs w:val="24"/>
        </w:rPr>
        <w:t xml:space="preserve"> their grazing potential. Traditional range management practices of </w:t>
      </w:r>
      <w:r w:rsidRPr="00405B46">
        <w:rPr>
          <w:rFonts w:ascii="Calibri" w:eastAsia="Calibri" w:hAnsi="Calibri" w:cs="Calibri"/>
          <w:sz w:val="24"/>
          <w:szCs w:val="24"/>
        </w:rPr>
        <w:t xml:space="preserve">season-long grazing </w:t>
      </w:r>
      <w:r>
        <w:rPr>
          <w:rFonts w:ascii="Calibri" w:eastAsia="Calibri" w:hAnsi="Calibri" w:cs="Calibri"/>
          <w:sz w:val="24"/>
          <w:szCs w:val="24"/>
        </w:rPr>
        <w:t xml:space="preserve">have been changed to </w:t>
      </w:r>
      <w:r w:rsidRPr="00405B46">
        <w:rPr>
          <w:rFonts w:ascii="Calibri" w:eastAsia="Calibri" w:hAnsi="Calibri" w:cs="Calibri"/>
          <w:sz w:val="24"/>
          <w:szCs w:val="24"/>
        </w:rPr>
        <w:t>rest-rotation grazing</w:t>
      </w:r>
      <w:r>
        <w:rPr>
          <w:rFonts w:ascii="Calibri" w:eastAsia="Calibri" w:hAnsi="Calibri" w:cs="Calibri"/>
          <w:sz w:val="24"/>
          <w:szCs w:val="24"/>
        </w:rPr>
        <w:t xml:space="preserve">, which seems to double the capacity of the native range in this ecosystem, while also reducing the size of blowouts.  Blowouts range from tenths of an acre to over 250 acres in size.  Even though blowouts are a </w:t>
      </w:r>
      <w:r w:rsidRPr="00405B46">
        <w:rPr>
          <w:rFonts w:ascii="Calibri" w:eastAsia="Calibri" w:hAnsi="Calibri" w:cs="Calibri"/>
          <w:sz w:val="24"/>
          <w:szCs w:val="24"/>
        </w:rPr>
        <w:t>natural feature</w:t>
      </w:r>
      <w:r>
        <w:rPr>
          <w:rFonts w:ascii="Calibri" w:eastAsia="Calibri" w:hAnsi="Calibri" w:cs="Calibri"/>
          <w:sz w:val="24"/>
          <w:szCs w:val="24"/>
        </w:rPr>
        <w:t xml:space="preserve"> in these rangelands, they make up a very small percent of the total Sandhill’s region.</w:t>
      </w:r>
    </w:p>
    <w:p w14:paraId="1260B992" w14:textId="77777777"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 xml:space="preserve">Shaping, mulching, seeding, and fencing blowouts are some ways that ranchers try to stabilize these unsightly areas of blowing sand.  Others place old tires around electric poles or at the edges of blowouts to prevent them from spreading.  A fence line blowout can expand onto your neighbor’s range and may upset those landowners causing hard feelings. </w:t>
      </w:r>
    </w:p>
    <w:p w14:paraId="1260B993" w14:textId="77777777" w:rsidR="00F60791" w:rsidRDefault="00CA483F" w:rsidP="00405B46">
      <w:pPr>
        <w:spacing w:after="200" w:line="480" w:lineRule="auto"/>
        <w:ind w:firstLine="720"/>
        <w:rPr>
          <w:rFonts w:ascii="Calibri" w:eastAsia="Calibri" w:hAnsi="Calibri" w:cs="Calibri"/>
          <w:b/>
          <w:sz w:val="24"/>
          <w:szCs w:val="24"/>
        </w:rPr>
      </w:pPr>
      <w:r>
        <w:rPr>
          <w:rFonts w:ascii="Calibri" w:eastAsia="Calibri" w:hAnsi="Calibri" w:cs="Calibri"/>
          <w:sz w:val="24"/>
          <w:szCs w:val="24"/>
        </w:rPr>
        <w:t xml:space="preserve">Wildlife biologists feel that blowouts are important for certain types of animals, insects, and plants.  Plants such as Blowout grass, Sandhill muhly, Painted milkvetch, and </w:t>
      </w:r>
    </w:p>
    <w:p w14:paraId="1260B994" w14:textId="77777777" w:rsidR="00F60791" w:rsidRDefault="00CA483F">
      <w:pPr>
        <w:spacing w:after="200" w:line="480" w:lineRule="auto"/>
        <w:ind w:firstLine="720"/>
        <w:rPr>
          <w:rFonts w:ascii="Calibri" w:eastAsia="Calibri" w:hAnsi="Calibri" w:cs="Calibri"/>
          <w:sz w:val="24"/>
          <w:szCs w:val="24"/>
        </w:rPr>
      </w:pPr>
      <w:r>
        <w:rPr>
          <w:rFonts w:ascii="Calibri" w:eastAsia="Calibri" w:hAnsi="Calibri" w:cs="Calibri"/>
          <w:sz w:val="24"/>
          <w:szCs w:val="24"/>
        </w:rPr>
        <w:t>Nebraska’s endangered plant the Blowout penstemon, all call blowouts home.</w:t>
      </w:r>
    </w:p>
    <w:p w14:paraId="1260B995" w14:textId="77AB16C8" w:rsidR="00F60791" w:rsidRDefault="00CA483F">
      <w:pPr>
        <w:spacing w:after="200" w:line="480" w:lineRule="auto"/>
        <w:ind w:firstLine="720"/>
        <w:rPr>
          <w:rFonts w:ascii="Calibri" w:eastAsia="Calibri" w:hAnsi="Calibri" w:cs="Calibri"/>
          <w:sz w:val="24"/>
          <w:szCs w:val="24"/>
        </w:rPr>
      </w:pPr>
      <w:r>
        <w:rPr>
          <w:rFonts w:ascii="Calibri" w:eastAsia="Calibri" w:hAnsi="Calibri" w:cs="Calibri"/>
          <w:sz w:val="24"/>
          <w:szCs w:val="24"/>
        </w:rPr>
        <w:lastRenderedPageBreak/>
        <w:t>Unique insects such as Big Sand tiger beetles, dung beetles, Bumblebees, and</w:t>
      </w:r>
      <w:r w:rsidR="00405B46">
        <w:rPr>
          <w:rFonts w:ascii="Calibri" w:eastAsia="Calibri" w:hAnsi="Calibri" w:cs="Calibri"/>
          <w:sz w:val="24"/>
          <w:szCs w:val="24"/>
        </w:rPr>
        <w:t xml:space="preserve"> the</w:t>
      </w:r>
      <w:r>
        <w:rPr>
          <w:rFonts w:ascii="Calibri" w:eastAsia="Calibri" w:hAnsi="Calibri" w:cs="Calibri"/>
          <w:sz w:val="24"/>
          <w:szCs w:val="24"/>
        </w:rPr>
        <w:t xml:space="preserve"> </w:t>
      </w:r>
      <w:r w:rsidR="000B3022">
        <w:rPr>
          <w:rFonts w:ascii="Calibri" w:eastAsia="Calibri" w:hAnsi="Calibri" w:cs="Calibri"/>
          <w:sz w:val="24"/>
          <w:szCs w:val="24"/>
        </w:rPr>
        <w:t>threatened</w:t>
      </w:r>
      <w:r>
        <w:rPr>
          <w:rFonts w:ascii="Calibri" w:eastAsia="Calibri" w:hAnsi="Calibri" w:cs="Calibri"/>
          <w:sz w:val="24"/>
          <w:szCs w:val="24"/>
        </w:rPr>
        <w:t xml:space="preserve"> American burying </w:t>
      </w:r>
      <w:r w:rsidR="0076291C">
        <w:rPr>
          <w:rFonts w:ascii="Calibri" w:eastAsia="Calibri" w:hAnsi="Calibri" w:cs="Calibri"/>
          <w:sz w:val="24"/>
          <w:szCs w:val="24"/>
        </w:rPr>
        <w:t>beetles are</w:t>
      </w:r>
      <w:r>
        <w:rPr>
          <w:rFonts w:ascii="Calibri" w:eastAsia="Calibri" w:hAnsi="Calibri" w:cs="Calibri"/>
          <w:sz w:val="24"/>
          <w:szCs w:val="24"/>
        </w:rPr>
        <w:t xml:space="preserve"> all found on this sparsely vegetated ground.</w:t>
      </w:r>
    </w:p>
    <w:p w14:paraId="1260B996" w14:textId="77777777" w:rsidR="00F60791" w:rsidRDefault="00CA483F" w:rsidP="00405B46">
      <w:pPr>
        <w:spacing w:after="200" w:line="480" w:lineRule="auto"/>
        <w:ind w:firstLine="720"/>
        <w:rPr>
          <w:rFonts w:ascii="Calibri" w:eastAsia="Calibri" w:hAnsi="Calibri" w:cs="Calibri"/>
          <w:sz w:val="24"/>
          <w:szCs w:val="24"/>
        </w:rPr>
      </w:pPr>
      <w:bookmarkStart w:id="0" w:name="_movp5kjpuhkm" w:colFirst="0" w:colLast="0"/>
      <w:bookmarkEnd w:id="0"/>
      <w:r>
        <w:rPr>
          <w:rFonts w:ascii="Calibri" w:eastAsia="Calibri" w:hAnsi="Calibri" w:cs="Calibri"/>
          <w:sz w:val="24"/>
          <w:szCs w:val="24"/>
        </w:rPr>
        <w:t>Rocky Mountain toads, Lesser earless lizards, Ornate box turtles, and Ord’s kangaroo rats all reside in or near blowouts.</w:t>
      </w:r>
    </w:p>
    <w:p w14:paraId="1260B997" w14:textId="77777777"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 xml:space="preserve">I first became interested in blowouts when my mom mentioned restoring a blowout on some rangeland that my parents recently purchased.  For </w:t>
      </w:r>
      <w:r w:rsidR="00CA22CC">
        <w:rPr>
          <w:rFonts w:ascii="Calibri" w:eastAsia="Calibri" w:hAnsi="Calibri" w:cs="Calibri"/>
          <w:sz w:val="24"/>
          <w:szCs w:val="24"/>
        </w:rPr>
        <w:t>two</w:t>
      </w:r>
      <w:r>
        <w:rPr>
          <w:rFonts w:ascii="Calibri" w:eastAsia="Calibri" w:hAnsi="Calibri" w:cs="Calibri"/>
          <w:sz w:val="24"/>
          <w:szCs w:val="24"/>
        </w:rPr>
        <w:t xml:space="preserve"> years I worked to stabilize this classic fence line blowout on our family ranch.  I completed this as part of my 4-H Range Management project.  One of my first steps was adding organic material such as grass clippings, branches, and twigs.   I planted </w:t>
      </w:r>
      <w:proofErr w:type="spellStart"/>
      <w:r>
        <w:rPr>
          <w:rFonts w:ascii="Calibri" w:eastAsia="Calibri" w:hAnsi="Calibri" w:cs="Calibri"/>
          <w:sz w:val="24"/>
          <w:szCs w:val="24"/>
        </w:rPr>
        <w:t>Sandcherry</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Skunkbrush</w:t>
      </w:r>
      <w:proofErr w:type="spellEnd"/>
      <w:r>
        <w:rPr>
          <w:rFonts w:ascii="Calibri" w:eastAsia="Calibri" w:hAnsi="Calibri" w:cs="Calibri"/>
          <w:sz w:val="24"/>
          <w:szCs w:val="24"/>
        </w:rPr>
        <w:t xml:space="preserve"> sumac shrubs, all to slow the wind speed and decrease the erosion process.  The newly established </w:t>
      </w:r>
      <w:r w:rsidRPr="00972814">
        <w:rPr>
          <w:rFonts w:ascii="Calibri" w:eastAsia="Calibri" w:hAnsi="Calibri" w:cs="Calibri"/>
          <w:sz w:val="24"/>
          <w:szCs w:val="24"/>
        </w:rPr>
        <w:t>rest-rotation grazing system</w:t>
      </w:r>
      <w:r>
        <w:rPr>
          <w:rFonts w:ascii="Calibri" w:eastAsia="Calibri" w:hAnsi="Calibri" w:cs="Calibri"/>
          <w:sz w:val="24"/>
          <w:szCs w:val="24"/>
        </w:rPr>
        <w:t xml:space="preserve"> that is used on this pasture helps maintain adequate vegetation and allows annu</w:t>
      </w:r>
      <w:r w:rsidR="0076291C">
        <w:rPr>
          <w:rFonts w:ascii="Calibri" w:eastAsia="Calibri" w:hAnsi="Calibri" w:cs="Calibri"/>
          <w:sz w:val="24"/>
          <w:szCs w:val="24"/>
        </w:rPr>
        <w:t xml:space="preserve">al and perennial plants to grow, increase vigor, </w:t>
      </w:r>
      <w:r>
        <w:rPr>
          <w:rFonts w:ascii="Calibri" w:eastAsia="Calibri" w:hAnsi="Calibri" w:cs="Calibri"/>
          <w:sz w:val="24"/>
          <w:szCs w:val="24"/>
        </w:rPr>
        <w:t xml:space="preserve">and reproduce. </w:t>
      </w:r>
    </w:p>
    <w:p w14:paraId="1260B998" w14:textId="77777777" w:rsidR="00F60791" w:rsidRDefault="00CA483F" w:rsidP="00405B46">
      <w:pPr>
        <w:spacing w:after="200" w:line="480" w:lineRule="auto"/>
        <w:ind w:firstLine="720"/>
        <w:rPr>
          <w:rFonts w:ascii="Calibri" w:eastAsia="Calibri" w:hAnsi="Calibri" w:cs="Calibri"/>
          <w:sz w:val="24"/>
          <w:szCs w:val="24"/>
        </w:rPr>
      </w:pPr>
      <w:r>
        <w:rPr>
          <w:rFonts w:ascii="Calibri" w:eastAsia="Calibri" w:hAnsi="Calibri" w:cs="Calibri"/>
          <w:sz w:val="24"/>
          <w:szCs w:val="24"/>
        </w:rPr>
        <w:t xml:space="preserve">Ranchers use these 12.3 million acres of native </w:t>
      </w:r>
      <w:r w:rsidR="00972814">
        <w:rPr>
          <w:rFonts w:ascii="Calibri" w:eastAsia="Calibri" w:hAnsi="Calibri" w:cs="Calibri"/>
          <w:sz w:val="24"/>
          <w:szCs w:val="24"/>
        </w:rPr>
        <w:t>S</w:t>
      </w:r>
      <w:r>
        <w:rPr>
          <w:rFonts w:ascii="Calibri" w:eastAsia="Calibri" w:hAnsi="Calibri" w:cs="Calibri"/>
          <w:sz w:val="24"/>
          <w:szCs w:val="24"/>
        </w:rPr>
        <w:t>andhills grasslands to raise beef, a protein supply that is used to help feed the world.  On the other hand, the unique variety of wildlife that occupy the blowouts, dotted throughout these grasslands, benefit the health and diversity of this ecosystem.</w:t>
      </w:r>
      <w:r>
        <w:rPr>
          <w:rFonts w:ascii="Calibri" w:eastAsia="Calibri" w:hAnsi="Calibri" w:cs="Calibri"/>
          <w:b/>
          <w:sz w:val="24"/>
          <w:szCs w:val="24"/>
        </w:rPr>
        <w:t xml:space="preserve">  </w:t>
      </w:r>
      <w:r w:rsidRPr="00405B46">
        <w:rPr>
          <w:rFonts w:ascii="Calibri" w:eastAsia="Calibri" w:hAnsi="Calibri" w:cs="Calibri"/>
          <w:sz w:val="24"/>
          <w:szCs w:val="24"/>
        </w:rPr>
        <w:t>I feel the Sandhill’s of Nebraska provide both habitat for wildlife and a livelihood for ranching families.</w:t>
      </w:r>
      <w:r>
        <w:rPr>
          <w:rFonts w:ascii="Calibri" w:eastAsia="Calibri" w:hAnsi="Calibri" w:cs="Calibri"/>
          <w:b/>
          <w:sz w:val="24"/>
          <w:szCs w:val="24"/>
        </w:rPr>
        <w:t xml:space="preserve">   </w:t>
      </w:r>
    </w:p>
    <w:p w14:paraId="1260B999" w14:textId="77777777" w:rsidR="00F60791" w:rsidRDefault="00CA483F">
      <w:pPr>
        <w:spacing w:after="200" w:line="480" w:lineRule="auto"/>
        <w:ind w:firstLine="720"/>
        <w:rPr>
          <w:rFonts w:ascii="Calibri" w:eastAsia="Calibri" w:hAnsi="Calibri" w:cs="Calibri"/>
          <w:sz w:val="24"/>
          <w:szCs w:val="24"/>
        </w:rPr>
      </w:pPr>
      <w:r>
        <w:rPr>
          <w:rFonts w:ascii="Calibri" w:eastAsia="Calibri" w:hAnsi="Calibri" w:cs="Calibri"/>
          <w:sz w:val="24"/>
          <w:szCs w:val="24"/>
        </w:rPr>
        <w:t>Now</w:t>
      </w:r>
      <w:r w:rsidR="00CA22CC">
        <w:rPr>
          <w:rFonts w:ascii="Calibri" w:eastAsia="Calibri" w:hAnsi="Calibri" w:cs="Calibri"/>
          <w:sz w:val="24"/>
          <w:szCs w:val="24"/>
        </w:rPr>
        <w:t>,</w:t>
      </w:r>
      <w:r>
        <w:rPr>
          <w:rFonts w:ascii="Calibri" w:eastAsia="Calibri" w:hAnsi="Calibri" w:cs="Calibri"/>
          <w:sz w:val="24"/>
          <w:szCs w:val="24"/>
        </w:rPr>
        <w:t xml:space="preserve"> I ask you again</w:t>
      </w:r>
      <w:r w:rsidR="00CA22CC">
        <w:rPr>
          <w:rFonts w:ascii="Calibri" w:eastAsia="Calibri" w:hAnsi="Calibri" w:cs="Calibri"/>
          <w:sz w:val="24"/>
          <w:szCs w:val="24"/>
        </w:rPr>
        <w:t>,</w:t>
      </w:r>
      <w:r>
        <w:rPr>
          <w:rFonts w:ascii="Calibri" w:eastAsia="Calibri" w:hAnsi="Calibri" w:cs="Calibri"/>
          <w:sz w:val="24"/>
          <w:szCs w:val="24"/>
        </w:rPr>
        <w:t xml:space="preserve"> Blowouts, friend or foe?</w:t>
      </w:r>
    </w:p>
    <w:p w14:paraId="076D7F1E" w14:textId="77777777" w:rsidR="00F070D7" w:rsidRDefault="00F070D7">
      <w:pPr>
        <w:spacing w:after="200" w:line="480" w:lineRule="auto"/>
        <w:jc w:val="center"/>
        <w:rPr>
          <w:rFonts w:ascii="Calibri" w:eastAsia="Calibri" w:hAnsi="Calibri" w:cs="Calibri"/>
          <w:sz w:val="24"/>
          <w:szCs w:val="24"/>
        </w:rPr>
      </w:pPr>
    </w:p>
    <w:p w14:paraId="69AA7F3E" w14:textId="77777777" w:rsidR="00F070D7" w:rsidRDefault="00F070D7">
      <w:pPr>
        <w:spacing w:after="200" w:line="480" w:lineRule="auto"/>
        <w:jc w:val="center"/>
        <w:rPr>
          <w:rFonts w:ascii="Calibri" w:eastAsia="Calibri" w:hAnsi="Calibri" w:cs="Calibri"/>
          <w:sz w:val="24"/>
          <w:szCs w:val="24"/>
        </w:rPr>
      </w:pPr>
    </w:p>
    <w:p w14:paraId="1260B99B" w14:textId="0EB24FC2" w:rsidR="00F60791" w:rsidRDefault="00CA483F">
      <w:pPr>
        <w:spacing w:after="200" w:line="480" w:lineRule="auto"/>
        <w:jc w:val="center"/>
        <w:rPr>
          <w:rFonts w:ascii="Calibri" w:eastAsia="Calibri" w:hAnsi="Calibri" w:cs="Calibri"/>
          <w:b/>
          <w:sz w:val="36"/>
          <w:szCs w:val="36"/>
          <w:u w:val="single"/>
        </w:rPr>
      </w:pPr>
      <w:r>
        <w:rPr>
          <w:rFonts w:ascii="Calibri" w:eastAsia="Calibri" w:hAnsi="Calibri" w:cs="Calibri"/>
          <w:b/>
          <w:sz w:val="36"/>
          <w:szCs w:val="36"/>
          <w:u w:val="single"/>
        </w:rPr>
        <w:lastRenderedPageBreak/>
        <w:t>Bibliography</w:t>
      </w:r>
    </w:p>
    <w:p w14:paraId="1260B99C" w14:textId="77777777" w:rsidR="00473658" w:rsidRPr="00473658" w:rsidRDefault="00473658" w:rsidP="00297C1D">
      <w:pPr>
        <w:numPr>
          <w:ilvl w:val="0"/>
          <w:numId w:val="7"/>
        </w:numPr>
        <w:spacing w:before="240"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Bleed, A. S., &amp; </w:t>
      </w:r>
      <w:proofErr w:type="spellStart"/>
      <w:r w:rsidRPr="00473658">
        <w:rPr>
          <w:rFonts w:asciiTheme="majorHAnsi" w:eastAsia="Calibri" w:hAnsiTheme="majorHAnsi" w:cstheme="majorHAnsi"/>
          <w:color w:val="141010"/>
          <w:sz w:val="24"/>
          <w:szCs w:val="24"/>
        </w:rPr>
        <w:t>Flowerday</w:t>
      </w:r>
      <w:proofErr w:type="spellEnd"/>
      <w:r w:rsidRPr="00473658">
        <w:rPr>
          <w:rFonts w:asciiTheme="majorHAnsi" w:eastAsia="Calibri" w:hAnsiTheme="majorHAnsi" w:cstheme="majorHAnsi"/>
          <w:color w:val="141010"/>
          <w:sz w:val="24"/>
          <w:szCs w:val="24"/>
        </w:rPr>
        <w:t xml:space="preserve">, C. (1998). </w:t>
      </w:r>
      <w:r w:rsidRPr="00473658">
        <w:rPr>
          <w:rFonts w:asciiTheme="majorHAnsi" w:eastAsia="Calibri" w:hAnsiTheme="majorHAnsi" w:cstheme="majorHAnsi"/>
          <w:i/>
          <w:color w:val="141010"/>
          <w:sz w:val="24"/>
          <w:szCs w:val="24"/>
        </w:rPr>
        <w:t>An atlas of the sand hills</w:t>
      </w:r>
      <w:r w:rsidRPr="00473658">
        <w:rPr>
          <w:rFonts w:asciiTheme="majorHAnsi" w:eastAsia="Calibri" w:hAnsiTheme="majorHAnsi" w:cstheme="majorHAnsi"/>
          <w:color w:val="141010"/>
          <w:sz w:val="24"/>
          <w:szCs w:val="24"/>
        </w:rPr>
        <w:t>. Conservation and Survey Division, Institute of Agriculture and Natural Resources, University of Nebraska-Lincoln.</w:t>
      </w:r>
    </w:p>
    <w:p w14:paraId="1260B99D" w14:textId="77777777" w:rsidR="00473658" w:rsidRPr="00473658" w:rsidRDefault="00473658" w:rsidP="00297C1D">
      <w:pPr>
        <w:numPr>
          <w:ilvl w:val="0"/>
          <w:numId w:val="7"/>
        </w:numPr>
        <w:spacing w:line="240" w:lineRule="auto"/>
        <w:rPr>
          <w:rFonts w:asciiTheme="majorHAnsi" w:eastAsia="Calibri" w:hAnsiTheme="majorHAnsi" w:cstheme="majorHAnsi"/>
          <w:color w:val="141010"/>
          <w:sz w:val="24"/>
          <w:szCs w:val="24"/>
        </w:rPr>
      </w:pPr>
      <w:proofErr w:type="spellStart"/>
      <w:r w:rsidRPr="00473658">
        <w:rPr>
          <w:rFonts w:asciiTheme="majorHAnsi" w:eastAsia="Calibri" w:hAnsiTheme="majorHAnsi" w:cstheme="majorHAnsi"/>
          <w:color w:val="141010"/>
          <w:sz w:val="24"/>
          <w:szCs w:val="24"/>
        </w:rPr>
        <w:t>Stubbendieck</w:t>
      </w:r>
      <w:proofErr w:type="spellEnd"/>
      <w:r w:rsidRPr="00473658">
        <w:rPr>
          <w:rFonts w:asciiTheme="majorHAnsi" w:eastAsia="Calibri" w:hAnsiTheme="majorHAnsi" w:cstheme="majorHAnsi"/>
          <w:color w:val="141010"/>
          <w:sz w:val="24"/>
          <w:szCs w:val="24"/>
        </w:rPr>
        <w:t xml:space="preserve">, J. (1989). </w:t>
      </w:r>
      <w:r w:rsidRPr="00473658">
        <w:rPr>
          <w:rFonts w:asciiTheme="majorHAnsi" w:eastAsia="Calibri" w:hAnsiTheme="majorHAnsi" w:cstheme="majorHAnsi"/>
          <w:i/>
          <w:color w:val="141010"/>
          <w:sz w:val="24"/>
          <w:szCs w:val="24"/>
        </w:rPr>
        <w:t xml:space="preserve">University of Nebraska - </w:t>
      </w:r>
      <w:proofErr w:type="spellStart"/>
      <w:r w:rsidRPr="00473658">
        <w:rPr>
          <w:rFonts w:asciiTheme="majorHAnsi" w:eastAsia="Calibri" w:hAnsiTheme="majorHAnsi" w:cstheme="majorHAnsi"/>
          <w:i/>
          <w:color w:val="141010"/>
          <w:sz w:val="24"/>
          <w:szCs w:val="24"/>
        </w:rPr>
        <w:t>lincoln</w:t>
      </w:r>
      <w:proofErr w:type="spellEnd"/>
      <w:r w:rsidRPr="00473658">
        <w:rPr>
          <w:rFonts w:asciiTheme="majorHAnsi" w:eastAsia="Calibri" w:hAnsiTheme="majorHAnsi" w:cstheme="majorHAnsi"/>
          <w:i/>
          <w:color w:val="141010"/>
          <w:sz w:val="24"/>
          <w:szCs w:val="24"/>
        </w:rPr>
        <w:t xml:space="preserve"> </w:t>
      </w:r>
      <w:proofErr w:type="spellStart"/>
      <w:r w:rsidRPr="00473658">
        <w:rPr>
          <w:rFonts w:asciiTheme="majorHAnsi" w:eastAsia="Calibri" w:hAnsiTheme="majorHAnsi" w:cstheme="majorHAnsi"/>
          <w:i/>
          <w:color w:val="141010"/>
          <w:sz w:val="24"/>
          <w:szCs w:val="24"/>
        </w:rPr>
        <w:t>digitalcommons@university</w:t>
      </w:r>
      <w:proofErr w:type="spellEnd"/>
      <w:r w:rsidRPr="00473658">
        <w:rPr>
          <w:rFonts w:asciiTheme="majorHAnsi" w:eastAsia="Calibri" w:hAnsiTheme="majorHAnsi" w:cstheme="majorHAnsi"/>
          <w:i/>
          <w:color w:val="141010"/>
          <w:sz w:val="24"/>
          <w:szCs w:val="24"/>
        </w:rPr>
        <w:t xml:space="preserve"> ...</w:t>
      </w:r>
      <w:r w:rsidRPr="00473658">
        <w:rPr>
          <w:rFonts w:asciiTheme="majorHAnsi" w:eastAsia="Calibri" w:hAnsiTheme="majorHAnsi" w:cstheme="majorHAnsi"/>
          <w:color w:val="141010"/>
          <w:sz w:val="24"/>
          <w:szCs w:val="24"/>
        </w:rPr>
        <w:t xml:space="preserve"> Blowouts in the Nebraska Sandhills. Retrieved November 30, 2021, from https://digitalcommons.unl.edu/cgi/viewcontent.cgi?article=1003&amp;context=napcproceedings. </w:t>
      </w:r>
    </w:p>
    <w:p w14:paraId="1260B99E" w14:textId="77777777" w:rsidR="00473658" w:rsidRPr="00473658" w:rsidRDefault="00473658" w:rsidP="00297C1D">
      <w:pPr>
        <w:numPr>
          <w:ilvl w:val="0"/>
          <w:numId w:val="7"/>
        </w:numPr>
        <w:spacing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Kody </w:t>
      </w:r>
      <w:proofErr w:type="spellStart"/>
      <w:r w:rsidRPr="00473658">
        <w:rPr>
          <w:rFonts w:asciiTheme="majorHAnsi" w:eastAsia="Calibri" w:hAnsiTheme="majorHAnsi" w:cstheme="majorHAnsi"/>
          <w:color w:val="141010"/>
          <w:sz w:val="24"/>
          <w:szCs w:val="24"/>
        </w:rPr>
        <w:t>Unstad</w:t>
      </w:r>
      <w:proofErr w:type="spellEnd"/>
      <w:r w:rsidRPr="00473658">
        <w:rPr>
          <w:rFonts w:asciiTheme="majorHAnsi" w:eastAsia="Calibri" w:hAnsiTheme="majorHAnsi" w:cstheme="majorHAnsi"/>
          <w:color w:val="141010"/>
          <w:sz w:val="24"/>
          <w:szCs w:val="24"/>
        </w:rPr>
        <w:t xml:space="preserve">- </w:t>
      </w:r>
      <w:hyperlink r:id="rId5">
        <w:r w:rsidRPr="00473658">
          <w:rPr>
            <w:rFonts w:asciiTheme="majorHAnsi" w:eastAsia="Calibri" w:hAnsiTheme="majorHAnsi" w:cstheme="majorHAnsi"/>
            <w:color w:val="1155CC"/>
            <w:sz w:val="24"/>
            <w:szCs w:val="24"/>
            <w:u w:val="single"/>
          </w:rPr>
          <w:t>https://www.thenebraskasandhills.com/About%20Me.html</w:t>
        </w:r>
      </w:hyperlink>
    </w:p>
    <w:p w14:paraId="1260B99F" w14:textId="77777777" w:rsidR="00473658" w:rsidRDefault="00473658" w:rsidP="00297C1D">
      <w:pPr>
        <w:numPr>
          <w:ilvl w:val="0"/>
          <w:numId w:val="7"/>
        </w:numPr>
        <w:spacing w:before="240"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December 23, </w:t>
      </w:r>
      <w:proofErr w:type="gramStart"/>
      <w:r w:rsidRPr="00473658">
        <w:rPr>
          <w:rFonts w:asciiTheme="majorHAnsi" w:eastAsia="Calibri" w:hAnsiTheme="majorHAnsi" w:cstheme="majorHAnsi"/>
          <w:color w:val="141010"/>
          <w:sz w:val="24"/>
          <w:szCs w:val="24"/>
        </w:rPr>
        <w:t>2021</w:t>
      </w:r>
      <w:proofErr w:type="gramEnd"/>
      <w:r w:rsidRPr="00473658">
        <w:rPr>
          <w:rFonts w:asciiTheme="majorHAnsi" w:eastAsia="Times New Roman" w:hAnsiTheme="majorHAnsi" w:cstheme="majorHAnsi"/>
          <w:color w:val="141010"/>
          <w:sz w:val="24"/>
          <w:szCs w:val="24"/>
        </w:rPr>
        <w:t xml:space="preserve">    </w:t>
      </w:r>
      <w:r w:rsidRPr="00473658">
        <w:rPr>
          <w:rFonts w:asciiTheme="majorHAnsi" w:eastAsia="Calibri" w:hAnsiTheme="majorHAnsi" w:cstheme="majorHAnsi"/>
          <w:color w:val="141010"/>
          <w:sz w:val="24"/>
          <w:szCs w:val="24"/>
        </w:rPr>
        <w:t>Bethany Johnston- Conservationist, United States Department of Agriculture, Natural Resources Conservation Service, Burwell NE</w:t>
      </w:r>
    </w:p>
    <w:p w14:paraId="1260B9A0" w14:textId="77777777" w:rsidR="00F60791" w:rsidRPr="00473658" w:rsidRDefault="00CA483F" w:rsidP="00297C1D">
      <w:pPr>
        <w:numPr>
          <w:ilvl w:val="0"/>
          <w:numId w:val="7"/>
        </w:numPr>
        <w:spacing w:before="240"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i/>
          <w:color w:val="141010"/>
          <w:sz w:val="24"/>
          <w:szCs w:val="24"/>
        </w:rPr>
        <w:t>10 facts about Dung Beetles</w:t>
      </w:r>
      <w:r w:rsidRPr="00473658">
        <w:rPr>
          <w:rFonts w:asciiTheme="majorHAnsi" w:eastAsia="Calibri" w:hAnsiTheme="majorHAnsi" w:cstheme="majorHAnsi"/>
          <w:color w:val="141010"/>
          <w:sz w:val="24"/>
          <w:szCs w:val="24"/>
        </w:rPr>
        <w:t xml:space="preserve">. Safaris. (2021). Retrieved December 6, 2021, from https://wilderness-safaris.com/blog/posts/10-fascinating-facts-dung-beetles.  </w:t>
      </w:r>
    </w:p>
    <w:p w14:paraId="1260B9A1" w14:textId="77777777" w:rsidR="00F60791" w:rsidRPr="00473658" w:rsidRDefault="00CA483F" w:rsidP="00297C1D">
      <w:pPr>
        <w:numPr>
          <w:ilvl w:val="0"/>
          <w:numId w:val="7"/>
        </w:numPr>
        <w:spacing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s, s. (2021). </w:t>
      </w:r>
      <w:r w:rsidRPr="00473658">
        <w:rPr>
          <w:rFonts w:asciiTheme="majorHAnsi" w:eastAsia="Calibri" w:hAnsiTheme="majorHAnsi" w:cstheme="majorHAnsi"/>
          <w:i/>
          <w:color w:val="141010"/>
          <w:sz w:val="24"/>
          <w:szCs w:val="24"/>
        </w:rPr>
        <w:t xml:space="preserve">Big sand tiger beetle - </w:t>
      </w:r>
      <w:proofErr w:type="spellStart"/>
      <w:r w:rsidRPr="00473658">
        <w:rPr>
          <w:rFonts w:asciiTheme="majorHAnsi" w:eastAsia="Calibri" w:hAnsiTheme="majorHAnsi" w:cstheme="majorHAnsi"/>
          <w:i/>
          <w:color w:val="141010"/>
          <w:sz w:val="24"/>
          <w:szCs w:val="24"/>
        </w:rPr>
        <w:t>cicindela</w:t>
      </w:r>
      <w:proofErr w:type="spellEnd"/>
      <w:r w:rsidRPr="00473658">
        <w:rPr>
          <w:rFonts w:asciiTheme="majorHAnsi" w:eastAsia="Calibri" w:hAnsiTheme="majorHAnsi" w:cstheme="majorHAnsi"/>
          <w:i/>
          <w:color w:val="141010"/>
          <w:sz w:val="24"/>
          <w:szCs w:val="24"/>
        </w:rPr>
        <w:t xml:space="preserve"> </w:t>
      </w:r>
      <w:proofErr w:type="spellStart"/>
      <w:r w:rsidRPr="00473658">
        <w:rPr>
          <w:rFonts w:asciiTheme="majorHAnsi" w:eastAsia="Calibri" w:hAnsiTheme="majorHAnsi" w:cstheme="majorHAnsi"/>
          <w:i/>
          <w:color w:val="141010"/>
          <w:sz w:val="24"/>
          <w:szCs w:val="24"/>
        </w:rPr>
        <w:t>formosa</w:t>
      </w:r>
      <w:proofErr w:type="spellEnd"/>
      <w:r w:rsidRPr="00473658">
        <w:rPr>
          <w:rFonts w:asciiTheme="majorHAnsi" w:eastAsia="Calibri" w:hAnsiTheme="majorHAnsi" w:cstheme="majorHAnsi"/>
          <w:color w:val="141010"/>
          <w:sz w:val="24"/>
          <w:szCs w:val="24"/>
        </w:rPr>
        <w:t xml:space="preserve">. Welcome to BugGuide.Net! - BugGuide.Net. Retrieved December 6, 2021, from https://bugguide.net/node/view/563755.  </w:t>
      </w:r>
    </w:p>
    <w:p w14:paraId="1260B9A2" w14:textId="77777777" w:rsidR="00F60791" w:rsidRPr="00473658" w:rsidRDefault="00CA483F" w:rsidP="00297C1D">
      <w:pPr>
        <w:numPr>
          <w:ilvl w:val="0"/>
          <w:numId w:val="7"/>
        </w:numPr>
        <w:spacing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Martindale, L. (2019, December 11). </w:t>
      </w:r>
      <w:r w:rsidRPr="00473658">
        <w:rPr>
          <w:rFonts w:asciiTheme="majorHAnsi" w:eastAsia="Calibri" w:hAnsiTheme="majorHAnsi" w:cstheme="majorHAnsi"/>
          <w:i/>
          <w:color w:val="141010"/>
          <w:sz w:val="24"/>
          <w:szCs w:val="24"/>
        </w:rPr>
        <w:t>Saving Ord's kangaroo rat</w:t>
      </w:r>
      <w:r w:rsidRPr="00473658">
        <w:rPr>
          <w:rFonts w:asciiTheme="majorHAnsi" w:eastAsia="Calibri" w:hAnsiTheme="majorHAnsi" w:cstheme="majorHAnsi"/>
          <w:color w:val="141010"/>
          <w:sz w:val="24"/>
          <w:szCs w:val="24"/>
        </w:rPr>
        <w:t xml:space="preserve">. ArcGIS </w:t>
      </w:r>
      <w:proofErr w:type="spellStart"/>
      <w:r w:rsidRPr="00473658">
        <w:rPr>
          <w:rFonts w:asciiTheme="majorHAnsi" w:eastAsia="Calibri" w:hAnsiTheme="majorHAnsi" w:cstheme="majorHAnsi"/>
          <w:color w:val="141010"/>
          <w:sz w:val="24"/>
          <w:szCs w:val="24"/>
        </w:rPr>
        <w:t>StoryMaps</w:t>
      </w:r>
      <w:proofErr w:type="spellEnd"/>
      <w:r w:rsidRPr="00473658">
        <w:rPr>
          <w:rFonts w:asciiTheme="majorHAnsi" w:eastAsia="Calibri" w:hAnsiTheme="majorHAnsi" w:cstheme="majorHAnsi"/>
          <w:color w:val="141010"/>
          <w:sz w:val="24"/>
          <w:szCs w:val="24"/>
        </w:rPr>
        <w:t xml:space="preserve">. Retrieved December 6, 2021, from https://storymaps.arcgis.com/stories/ac0cca50b2914d3b9081d31d9508e128.  </w:t>
      </w:r>
    </w:p>
    <w:p w14:paraId="1260B9A3" w14:textId="77777777" w:rsidR="00F60791" w:rsidRPr="00473658" w:rsidRDefault="00CA483F" w:rsidP="00297C1D">
      <w:pPr>
        <w:numPr>
          <w:ilvl w:val="0"/>
          <w:numId w:val="7"/>
        </w:numPr>
        <w:spacing w:line="240" w:lineRule="auto"/>
        <w:rPr>
          <w:rFonts w:asciiTheme="majorHAnsi" w:eastAsia="Calibri" w:hAnsiTheme="majorHAnsi" w:cstheme="majorHAnsi"/>
          <w:color w:val="141010"/>
          <w:sz w:val="24"/>
          <w:szCs w:val="24"/>
        </w:rPr>
      </w:pPr>
      <w:r w:rsidRPr="00473658">
        <w:rPr>
          <w:rFonts w:asciiTheme="majorHAnsi" w:eastAsia="Calibri" w:hAnsiTheme="majorHAnsi" w:cstheme="majorHAnsi"/>
          <w:color w:val="141010"/>
          <w:sz w:val="24"/>
          <w:szCs w:val="24"/>
        </w:rPr>
        <w:t xml:space="preserve">d, g. (2020, November 5). </w:t>
      </w:r>
      <w:r w:rsidRPr="00473658">
        <w:rPr>
          <w:rFonts w:asciiTheme="majorHAnsi" w:eastAsia="Calibri" w:hAnsiTheme="majorHAnsi" w:cstheme="majorHAnsi"/>
          <w:i/>
          <w:color w:val="141010"/>
          <w:sz w:val="24"/>
          <w:szCs w:val="24"/>
        </w:rPr>
        <w:t>Blowout penstemon</w:t>
      </w:r>
      <w:r w:rsidRPr="00473658">
        <w:rPr>
          <w:rFonts w:asciiTheme="majorHAnsi" w:eastAsia="Calibri" w:hAnsiTheme="majorHAnsi" w:cstheme="majorHAnsi"/>
          <w:color w:val="141010"/>
          <w:sz w:val="24"/>
          <w:szCs w:val="24"/>
        </w:rPr>
        <w:t xml:space="preserve">. Nebraska Game and Parks. Retrieved December 6, 2021, from http://outdoornebraska.gov/blowoutpenstemon/.  </w:t>
      </w:r>
    </w:p>
    <w:p w14:paraId="1260B9A4" w14:textId="77777777" w:rsidR="00F60791" w:rsidRPr="00473658" w:rsidRDefault="00511676" w:rsidP="00297C1D">
      <w:pPr>
        <w:numPr>
          <w:ilvl w:val="0"/>
          <w:numId w:val="7"/>
        </w:numPr>
        <w:spacing w:after="480" w:line="240" w:lineRule="auto"/>
        <w:rPr>
          <w:rFonts w:asciiTheme="majorHAnsi" w:eastAsia="Calibri" w:hAnsiTheme="majorHAnsi" w:cstheme="majorHAnsi"/>
          <w:color w:val="141010"/>
          <w:sz w:val="24"/>
          <w:szCs w:val="24"/>
        </w:rPr>
      </w:pPr>
      <w:hyperlink r:id="rId6">
        <w:r w:rsidR="00CA483F" w:rsidRPr="00473658">
          <w:rPr>
            <w:rFonts w:asciiTheme="majorHAnsi" w:eastAsia="Calibri" w:hAnsiTheme="majorHAnsi" w:cstheme="majorHAnsi"/>
            <w:color w:val="1155CC"/>
            <w:sz w:val="24"/>
            <w:szCs w:val="24"/>
            <w:u w:val="single"/>
          </w:rPr>
          <w:t>https://www.google.com/url?sa=i&amp;url=https%3A%2F%2Fscience.howstuffworks.com%2Finnovation%2Finventions%2Fnewtons-cradle.htm&amp;psig=AOvVaw2X4-q6TKGXN9sE5620b6tI&amp;ust=1640400801270000&amp;source=images&amp;cd=vfe&amp;ved=0CAwQjhxqFwoTCIi54qjvh_UCFQAAAAAdAAAAABAI</w:t>
        </w:r>
      </w:hyperlink>
    </w:p>
    <w:p w14:paraId="1260B9A5" w14:textId="547EB9F5" w:rsidR="00F60791" w:rsidRDefault="00CA483F" w:rsidP="00297C1D">
      <w:pPr>
        <w:spacing w:before="240" w:after="200" w:line="240" w:lineRule="auto"/>
        <w:rPr>
          <w:rFonts w:ascii="Calibri" w:eastAsia="Calibri" w:hAnsi="Calibri" w:cs="Calibri"/>
          <w:sz w:val="24"/>
          <w:szCs w:val="24"/>
        </w:rPr>
      </w:pPr>
      <w:r>
        <w:rPr>
          <w:rFonts w:ascii="Times New Roman" w:eastAsia="Times New Roman" w:hAnsi="Times New Roman" w:cs="Times New Roman"/>
          <w:color w:val="141010"/>
          <w:sz w:val="14"/>
          <w:szCs w:val="14"/>
        </w:rPr>
        <w:t xml:space="preserve">         </w:t>
      </w:r>
      <w:r>
        <w:rPr>
          <w:rFonts w:ascii="Times New Roman" w:eastAsia="Times New Roman" w:hAnsi="Times New Roman" w:cs="Times New Roman"/>
          <w:color w:val="141010"/>
          <w:sz w:val="24"/>
          <w:szCs w:val="24"/>
        </w:rPr>
        <w:t xml:space="preserve"> </w:t>
      </w:r>
    </w:p>
    <w:sectPr w:rsidR="00F607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0AB"/>
    <w:multiLevelType w:val="multilevel"/>
    <w:tmpl w:val="F3968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8175A0"/>
    <w:multiLevelType w:val="multilevel"/>
    <w:tmpl w:val="7FAC8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105EC2"/>
    <w:multiLevelType w:val="multilevel"/>
    <w:tmpl w:val="2C24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91108"/>
    <w:multiLevelType w:val="hybridMultilevel"/>
    <w:tmpl w:val="3442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9B5F2A"/>
    <w:multiLevelType w:val="multilevel"/>
    <w:tmpl w:val="409AC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570189"/>
    <w:multiLevelType w:val="multilevel"/>
    <w:tmpl w:val="255C8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7C77C7"/>
    <w:multiLevelType w:val="hybridMultilevel"/>
    <w:tmpl w:val="BA20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91"/>
    <w:rsid w:val="000B3022"/>
    <w:rsid w:val="00111F4D"/>
    <w:rsid w:val="001F17C4"/>
    <w:rsid w:val="00280FDE"/>
    <w:rsid w:val="00297C1D"/>
    <w:rsid w:val="00405B46"/>
    <w:rsid w:val="00473658"/>
    <w:rsid w:val="00511676"/>
    <w:rsid w:val="00571E73"/>
    <w:rsid w:val="00595DED"/>
    <w:rsid w:val="00627963"/>
    <w:rsid w:val="0076291C"/>
    <w:rsid w:val="007B3EF9"/>
    <w:rsid w:val="007C3326"/>
    <w:rsid w:val="0080432D"/>
    <w:rsid w:val="00935F8B"/>
    <w:rsid w:val="00972814"/>
    <w:rsid w:val="00A67443"/>
    <w:rsid w:val="00CA22CC"/>
    <w:rsid w:val="00CA483F"/>
    <w:rsid w:val="00D22709"/>
    <w:rsid w:val="00F070D7"/>
    <w:rsid w:val="00F40C3E"/>
    <w:rsid w:val="00F520AD"/>
    <w:rsid w:val="00F60791"/>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B97E"/>
  <w15:docId w15:val="{913351D7-2C1A-4BF0-9A3D-B53EAC85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howstuffworks.com/innovation/inventions/newtons-cradle.htm" TargetMode="External"/><Relationship Id="rId5" Type="http://schemas.openxmlformats.org/officeDocument/2006/relationships/hyperlink" Target="https://www.thenebraskasandhills.com/About%20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Reece, Mary - NRCS, North Platte, NE</cp:lastModifiedBy>
  <cp:revision>2</cp:revision>
  <dcterms:created xsi:type="dcterms:W3CDTF">2022-02-22T02:09:00Z</dcterms:created>
  <dcterms:modified xsi:type="dcterms:W3CDTF">2022-02-22T02:09:00Z</dcterms:modified>
</cp:coreProperties>
</file>